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A5" w:rsidRDefault="0074172B" w:rsidP="0074172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Критерии и нормы</w:t>
      </w:r>
      <w:r w:rsidRPr="008B6895">
        <w:rPr>
          <w:rStyle w:val="a4"/>
          <w:sz w:val="28"/>
          <w:szCs w:val="28"/>
        </w:rPr>
        <w:t xml:space="preserve"> оценок по учебным предметам</w:t>
      </w:r>
    </w:p>
    <w:p w:rsidR="0074172B" w:rsidRPr="00AF1E24" w:rsidRDefault="00DC51A5" w:rsidP="00DC51A5">
      <w:pPr>
        <w:pStyle w:val="a3"/>
        <w:rPr>
          <w:b/>
          <w:i/>
        </w:rPr>
      </w:pPr>
      <w:r w:rsidRPr="00AF1E24">
        <w:rPr>
          <w:rStyle w:val="a4"/>
          <w:i/>
        </w:rPr>
        <w:t>Пахомова О.В., учитель математики МОУ «</w:t>
      </w:r>
      <w:proofErr w:type="spellStart"/>
      <w:r w:rsidRPr="00AF1E24">
        <w:rPr>
          <w:rStyle w:val="a4"/>
          <w:i/>
        </w:rPr>
        <w:t>Турочакская</w:t>
      </w:r>
      <w:proofErr w:type="spellEnd"/>
      <w:r w:rsidRPr="00AF1E24">
        <w:rPr>
          <w:rStyle w:val="a4"/>
          <w:i/>
        </w:rPr>
        <w:t xml:space="preserve"> СОШ</w:t>
      </w:r>
      <w:r w:rsidR="00AF1E24" w:rsidRPr="00AF1E24">
        <w:rPr>
          <w:rStyle w:val="a4"/>
          <w:i/>
        </w:rPr>
        <w:t xml:space="preserve"> им. </w:t>
      </w:r>
      <w:proofErr w:type="spellStart"/>
      <w:r w:rsidR="00AF1E24" w:rsidRPr="00AF1E24">
        <w:rPr>
          <w:rStyle w:val="a4"/>
          <w:i/>
        </w:rPr>
        <w:t>Я.Баляева</w:t>
      </w:r>
      <w:proofErr w:type="spellEnd"/>
      <w:r w:rsidR="00AF1E24" w:rsidRPr="00AF1E24">
        <w:rPr>
          <w:rStyle w:val="a4"/>
          <w:i/>
        </w:rPr>
        <w:t>»</w:t>
      </w:r>
      <w:r w:rsidR="0074172B" w:rsidRPr="00AF1E24">
        <w:rPr>
          <w:b/>
          <w:i/>
        </w:rPr>
        <w:t xml:space="preserve"> </w:t>
      </w:r>
    </w:p>
    <w:p w:rsidR="0074172B" w:rsidRPr="008679A1" w:rsidRDefault="0074172B" w:rsidP="0074172B">
      <w:pPr>
        <w:pStyle w:val="4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679A1">
        <w:rPr>
          <w:rStyle w:val="1"/>
          <w:rFonts w:ascii="Times New Roman" w:hAnsi="Times New Roman" w:cs="Times New Roman"/>
          <w:sz w:val="28"/>
          <w:szCs w:val="28"/>
        </w:rPr>
        <w:t>Оценка учебных достижений</w:t>
      </w:r>
      <w:r w:rsidRPr="008679A1">
        <w:rPr>
          <w:rFonts w:ascii="Times New Roman" w:hAnsi="Times New Roman" w:cs="Times New Roman"/>
          <w:sz w:val="28"/>
          <w:szCs w:val="28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74172B" w:rsidRPr="008679A1" w:rsidRDefault="0074172B" w:rsidP="0074172B">
      <w:pPr>
        <w:pStyle w:val="4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679A1">
        <w:rPr>
          <w:rStyle w:val="1"/>
          <w:rFonts w:ascii="Times New Roman" w:hAnsi="Times New Roman" w:cs="Times New Roman"/>
          <w:sz w:val="28"/>
          <w:szCs w:val="28"/>
        </w:rPr>
        <w:t>Отметка -</w:t>
      </w:r>
      <w:r w:rsidRPr="008679A1">
        <w:rPr>
          <w:rFonts w:ascii="Times New Roman" w:hAnsi="Times New Roman" w:cs="Times New Roman"/>
          <w:sz w:val="28"/>
          <w:szCs w:val="28"/>
        </w:rPr>
        <w:t xml:space="preserve"> это результат процесса оценивания, количественное выражение учебных достижений обучающихся в цифрах или баллах.</w:t>
      </w:r>
    </w:p>
    <w:p w:rsidR="0074172B" w:rsidRPr="008679A1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контрольно-оценочной деятельности:</w:t>
      </w:r>
    </w:p>
    <w:p w:rsidR="0074172B" w:rsidRPr="008679A1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контроль - индивидуальный и фронтальный опрос. Правильность ответов определяется учителем, комментируется. По итогам контроля выставляются отметки.</w:t>
      </w:r>
    </w:p>
    <w:p w:rsidR="0074172B" w:rsidRPr="008679A1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контроль - выполняется с помощью контрольных работ, сочинений, изложений, 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основательный срез).</w:t>
      </w:r>
    </w:p>
    <w:p w:rsidR="0074172B" w:rsidRPr="008679A1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Тестовый контроль</w:t>
      </w:r>
    </w:p>
    <w:p w:rsidR="0074172B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</w:p>
    <w:p w:rsidR="0074172B" w:rsidRDefault="0074172B" w:rsidP="00741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рименяется традиционная (оценочная)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(«5», «4», «3»,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«1»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цифровых отметок.</w:t>
      </w:r>
      <w:r w:rsidRPr="0085336F">
        <w:t xml:space="preserve"> </w:t>
      </w:r>
      <w:r w:rsidRPr="0085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«1» выставляется только в 5-11-х классах при условии полного отсутствия у обучающегося письменной работы или полного отказа отвечать (невыполнения домашнего задания).</w:t>
      </w:r>
    </w:p>
    <w:p w:rsidR="007D285C" w:rsidRDefault="007D285C"/>
    <w:p w:rsidR="0074172B" w:rsidRPr="002F164C" w:rsidRDefault="0074172B" w:rsidP="0074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Оценивание результатов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математике</w:t>
      </w:r>
      <w:proofErr w:type="gramEnd"/>
    </w:p>
    <w:p w:rsidR="0074172B" w:rsidRPr="002F164C" w:rsidRDefault="0074172B" w:rsidP="007417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устных ответов обучающихся по математике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ученик полно раскрыл содержание материала в объёме», предусмотренном программой  учебников;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изложил материал грамотным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определённой логической последовательности, точно используя математическую терминологию и  символику;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выполнил рисунки, чертежи, графика, сопутствующие ответу;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показал умение иллюстрировать теоретические положения конкретными примерами» применять их в новой: ситуации при выполнении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практическою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продемонстрировал усвоение ранее изученных сопутствующих вопросов,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навыков и умений;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отвечал самостоятельно без наводящих вопросов учителя;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обучающегося удовлетворяет в основном требованиям на оценку «5», но при этом имеет один из недостатков: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в изложении допущены небольшие пробелы, не исказившие математическое содержание ответа;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допущены один - два недочета при освещении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ответа, исправленные по замечанию учителя;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имелись затруднения или допущены ошибки в определении понятие,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при знании теоретического материала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умении и навыков».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не раскрыто основное содержание учебного материала;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обнаружено незнание или непонимание учеником большей или наиболее важное части учебного материала;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допущены ошибки в определении понятий» при использовании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4172B" w:rsidRPr="002F164C" w:rsidRDefault="0074172B" w:rsidP="007417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письменных контрольных работ обучающихся</w:t>
      </w:r>
    </w:p>
    <w:p w:rsidR="0074172B" w:rsidRPr="002F164C" w:rsidRDefault="0074172B" w:rsidP="0074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работа выполнена полностью;</w:t>
      </w:r>
    </w:p>
    <w:p w:rsidR="0074172B" w:rsidRPr="002F164C" w:rsidRDefault="0074172B" w:rsidP="0074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в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         </w:t>
      </w:r>
    </w:p>
    <w:p w:rsidR="0074172B" w:rsidRPr="002F164C" w:rsidRDefault="0074172B" w:rsidP="0074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74172B" w:rsidRPr="002F164C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74172B" w:rsidRPr="00AB00F3" w:rsidRDefault="0074172B" w:rsidP="0074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существенные ошибки, показавшие, что учащийся не владеет обязательные умениями по данной теме в полной мере;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7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Система </w:t>
      </w:r>
      <w:r w:rsidRPr="00C477A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оценивания планируемых результатов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среднего</w:t>
      </w:r>
      <w:r w:rsidRPr="00C477A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соответствии с ФГОС С</w:t>
      </w:r>
      <w:r w:rsidRPr="002F16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ОО.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Система оценки — сложна и многофункциональна, включает текущую и итоговую оценку результатов деятельности обучающихся. Предлагаемая система оценки включает в себя как внешнюю оценку, так и внутреннюю, построенные на одной и той же содержательной и </w:t>
      </w:r>
      <w:proofErr w:type="spellStart"/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основе.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Внешняя оценка —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оценка, которая проводится внешними по отношению к школе службами, уполномоченными вести оценочную деятельность.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>Внутренняя оценка</w:t>
      </w:r>
      <w:r w:rsidRPr="002F16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F164C">
        <w:rPr>
          <w:rFonts w:ascii="Times New Roman" w:eastAsia="Calibri" w:hAnsi="Times New Roman" w:cs="Times New Roman"/>
          <w:sz w:val="28"/>
          <w:szCs w:val="28"/>
        </w:rPr>
        <w:t>— это оценка, осуществляемая самой школой (учениками, педагогами, школьным психологом, администрацией и т.д.).</w:t>
      </w:r>
      <w:proofErr w:type="gram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Она выражается в текущих отметках, которые ставятся учителями; в результатах самооценки обучающихся; в результатах наблюдений, проводящихся учителями и школьными психологами; в промежуточных и итоговой оценках обучающихся и, наконец, в решении педагогического совета школы о переводе выпускника в следующий класс или на следующую ступень обучения. </w:t>
      </w:r>
      <w:proofErr w:type="gramEnd"/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Особенность предлагаемой системы оценки —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>уровневый подход</w:t>
      </w:r>
      <w:r w:rsidRPr="002F16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к представлению планируемых результатов и инструментарию для оценки их достижения. Это позволяет поощрять продвижение </w:t>
      </w:r>
      <w:proofErr w:type="gramStart"/>
      <w:r w:rsidRPr="002F164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, выстраивать индивидуальные траектории движения с учетом зоны ближайшего развития.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Оценивание личностных, </w:t>
      </w:r>
      <w:proofErr w:type="spellStart"/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предметных результатов образования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Стандарт устанавливает три основные группы результатов —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личностные, </w:t>
      </w:r>
      <w:proofErr w:type="spellStart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метапредметные</w:t>
      </w:r>
      <w:proofErr w:type="spellEnd"/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 и предметные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личностных результатов.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Достижение личностных результатов обеспечивается за счет всех компонентов образовательного процесса: учебных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личностные результаты выпускников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полном соответствии с требованиями стандартов </w:t>
      </w: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>не подлежат итоговой оценке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этих результатов образовательной деятельности осуществляется в ходе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внешних </w:t>
      </w:r>
      <w:proofErr w:type="spellStart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неперсонифицированных</w:t>
      </w:r>
      <w:proofErr w:type="spellEnd"/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 мониторинговых исследований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Предметом оценки в этом случае становится не прогресс личностного развития обучающегося,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>эффективность воспитательно-образовательной деятельности образовательного учреждения, муниципальной, региональной или федеральной системы образования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Это принципиальный момент, отличающий оценку личностных результатов от оценки предметных и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результатов.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</w:t>
      </w:r>
      <w:proofErr w:type="spellStart"/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результатов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может быть описана как оценка планируемых результатов, представленных в разделах «Регулятивные </w:t>
      </w:r>
      <w:r w:rsidRPr="002F16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действий, а также планируемых результатов, представленных во всех разделах междисциплинарной программы «Чтение: работа с информацией».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Основное содержание оценки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результатов строится вокруг умения учиться.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предметных результатов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может быть описана как оценка планируемых результатов по отдельным предметам.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предметных результатов может проводиться как в ходе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неперсонифицированных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процедур с целью </w:t>
      </w:r>
      <w:proofErr w:type="gramStart"/>
      <w:r w:rsidRPr="002F164C">
        <w:rPr>
          <w:rFonts w:ascii="Times New Roman" w:eastAsia="Calibri" w:hAnsi="Times New Roman" w:cs="Times New Roman"/>
          <w:sz w:val="28"/>
          <w:szCs w:val="28"/>
        </w:rPr>
        <w:t>оценки эффективности деятельности системы образования</w:t>
      </w:r>
      <w:proofErr w:type="gram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и образовательного учреждения, так и в ходе персонифицированных процедур с целью итоговой оценки результатов учебной деятельности выпускников.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итоговая оценка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ограничивается контролем успешности освоения действий, выполняемых </w:t>
      </w:r>
      <w:proofErr w:type="gramStart"/>
      <w:r w:rsidRPr="002F164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с предметным содержанием, отражающим опорную систему знаний данного учебного курса. 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одержание заданий для итоговой оценки достижения предметных результатов курса строится вокруг изучаемого опорного учебного материала, представленного в разделе «Выпускник научится»).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достижения этих предметных результатов, ведется, как правило, в ходе выполнения итоговых проверочных работ.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ряде случаев их достижение может проверяться также в ходе текущего и промежуточного оценивания, а полученные результаты фиксироваться в накопительной системе оценки (например, в форме портфолио) и учитываться при определении итоговой оценки.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Итоговая оценка выпускника и ее использование в системе образования </w:t>
      </w:r>
    </w:p>
    <w:p w:rsidR="0074172B" w:rsidRPr="002F164C" w:rsidRDefault="0074172B" w:rsidP="0074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>Ито</w:t>
      </w:r>
      <w:r>
        <w:rPr>
          <w:rFonts w:ascii="Times New Roman" w:eastAsia="Calibri" w:hAnsi="Times New Roman" w:cs="Times New Roman"/>
          <w:sz w:val="28"/>
          <w:szCs w:val="28"/>
        </w:rPr>
        <w:t>говая оценка выпускника уровня С</w:t>
      </w:r>
      <w:r w:rsidRPr="002F164C">
        <w:rPr>
          <w:rFonts w:ascii="Times New Roman" w:eastAsia="Calibri" w:hAnsi="Times New Roman" w:cs="Times New Roman"/>
          <w:sz w:val="28"/>
          <w:szCs w:val="28"/>
        </w:rPr>
        <w:t>ОО формируется на основе накопленной оценки по всем учебным предметам и оценок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выполнение итоговых работ, 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ГЭ и защиты проектов. </w:t>
      </w:r>
    </w:p>
    <w:p w:rsidR="0074172B" w:rsidRPr="002F164C" w:rsidRDefault="0074172B" w:rsidP="0074172B">
      <w:pPr>
        <w:widowControl w:val="0"/>
        <w:tabs>
          <w:tab w:val="left" w:pos="1312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</w:p>
    <w:p w:rsidR="0074172B" w:rsidRPr="002F164C" w:rsidRDefault="0074172B" w:rsidP="0074172B">
      <w:pPr>
        <w:widowControl w:val="0"/>
        <w:tabs>
          <w:tab w:val="left" w:pos="1312"/>
        </w:tabs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документы, в которых фиксируются результаты оценки учебных достижений обучающегося: классный журнал, дневник обучающегося, личное дело обучающегося,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74172B" w:rsidRPr="002F164C" w:rsidRDefault="0074172B" w:rsidP="0074172B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72B" w:rsidRDefault="0074172B" w:rsidP="0074172B"/>
    <w:p w:rsidR="0074172B" w:rsidRDefault="0074172B">
      <w:bookmarkStart w:id="0" w:name="_GoBack"/>
      <w:bookmarkEnd w:id="0"/>
    </w:p>
    <w:sectPr w:rsidR="0074172B" w:rsidSect="002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5CE"/>
    <w:rsid w:val="0024775A"/>
    <w:rsid w:val="0074172B"/>
    <w:rsid w:val="007D285C"/>
    <w:rsid w:val="00AF1E24"/>
    <w:rsid w:val="00DC51A5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172B"/>
    <w:rPr>
      <w:b/>
      <w:bCs/>
    </w:rPr>
  </w:style>
  <w:style w:type="character" w:customStyle="1" w:styleId="a5">
    <w:name w:val="Основной текст_"/>
    <w:link w:val="4"/>
    <w:locked/>
    <w:rsid w:val="0074172B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74172B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5"/>
    <w:rsid w:val="0074172B"/>
    <w:pPr>
      <w:widowControl w:val="0"/>
      <w:shd w:val="clear" w:color="auto" w:fill="FFFFFF"/>
      <w:spacing w:before="540" w:after="0" w:line="274" w:lineRule="exact"/>
      <w:ind w:hanging="380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DC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172B"/>
    <w:rPr>
      <w:b/>
      <w:bCs/>
    </w:rPr>
  </w:style>
  <w:style w:type="character" w:customStyle="1" w:styleId="a5">
    <w:name w:val="Основной текст_"/>
    <w:link w:val="4"/>
    <w:locked/>
    <w:rsid w:val="0074172B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74172B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5"/>
    <w:rsid w:val="0074172B"/>
    <w:pPr>
      <w:widowControl w:val="0"/>
      <w:shd w:val="clear" w:color="auto" w:fill="FFFFFF"/>
      <w:spacing w:before="540" w:after="0" w:line="274" w:lineRule="exact"/>
      <w:ind w:hanging="38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Admin</cp:lastModifiedBy>
  <cp:revision>5</cp:revision>
  <dcterms:created xsi:type="dcterms:W3CDTF">2020-12-13T07:20:00Z</dcterms:created>
  <dcterms:modified xsi:type="dcterms:W3CDTF">2020-12-14T07:59:00Z</dcterms:modified>
</cp:coreProperties>
</file>